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Документы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Документы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Указы Президента РФ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Федеральные законы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Постановления Правительства РФ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Распоряжения Правительства РФ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Нормативно-правовые акты МЧС России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Своды правил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Порядок обжалования нормативных правовых актов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4" w:history="1">
              <w:r>
                <w:rPr/>
                <w:t xml:space="preserve">Федеральные конституционные законы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5" w:history="1">
              <w:r>
                <w:rPr/>
                <w:t xml:space="preserve">Нормативные правовые акты Министерств и Ведомств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6" w:history="1">
              <w:r>
                <w:rPr/>
                <w:t xml:space="preserve"> Сведения о признании судом недействующими нормативных правовых актов МЧС России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7" w:history="1">
              <w:r>
                <w:rPr/>
                <w:t xml:space="preserve">Проекты актов, разрабатываемых МЧС России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8" w:history="1">
              <w:r>
                <w:rPr/>
                <w:t xml:space="preserve">Разъяснения нормативных правовых актов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9" w:history="1">
              <w:r>
                <w:rPr/>
                <w:t xml:space="preserve">Перечень обязательных требований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20" w:history="1">
              <w:r>
                <w:rPr/>
                <w:t xml:space="preserve">Аналитические материалы руководства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96F67314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ocuments/ukazy-prezidenta-rf" TargetMode="External"/><Relationship Id="rId8" Type="http://schemas.openxmlformats.org/officeDocument/2006/relationships/hyperlink" Target="/documents/federalnye-zakony" TargetMode="External"/><Relationship Id="rId9" Type="http://schemas.openxmlformats.org/officeDocument/2006/relationships/hyperlink" Target="/documents/postanovleniya-pravitelstva-rf" TargetMode="External"/><Relationship Id="rId10" Type="http://schemas.openxmlformats.org/officeDocument/2006/relationships/hyperlink" Target="/documents/rasporyazheniya-pravitelstva-rf" TargetMode="External"/><Relationship Id="rId11" Type="http://schemas.openxmlformats.org/officeDocument/2006/relationships/hyperlink" Target="/documents/normativno-pravovye-akty-mchs-rossii" TargetMode="External"/><Relationship Id="rId12" Type="http://schemas.openxmlformats.org/officeDocument/2006/relationships/hyperlink" Target="/documents/svody-pravil" TargetMode="External"/><Relationship Id="rId13" Type="http://schemas.openxmlformats.org/officeDocument/2006/relationships/hyperlink" Target="/documents/poryadok-obzhalovaniya-normativnyh-pravovyh-aktov" TargetMode="External"/><Relationship Id="rId14" Type="http://schemas.openxmlformats.org/officeDocument/2006/relationships/hyperlink" Target="/documents/federalnye-konstitucionnye-zakony" TargetMode="External"/><Relationship Id="rId15" Type="http://schemas.openxmlformats.org/officeDocument/2006/relationships/hyperlink" Target="/documents/normativnye-pravovye-akty-ministerstv-i-vedomstv" TargetMode="External"/><Relationship Id="rId16" Type="http://schemas.openxmlformats.org/officeDocument/2006/relationships/hyperlink" Target="/documents/svedeniya-o-priznanii-sudom-nedeystvuyushchimi-normativnyh-pravovyh-aktov-mchs-rossii" TargetMode="External"/><Relationship Id="rId17" Type="http://schemas.openxmlformats.org/officeDocument/2006/relationships/hyperlink" Target="/documents/proekty-aktov-razrabatyvaemyh-mchs-rossii" TargetMode="External"/><Relationship Id="rId18" Type="http://schemas.openxmlformats.org/officeDocument/2006/relationships/hyperlink" Target="/documents/razyasneniya-normativnyh-pravovyh-aktov" TargetMode="External"/><Relationship Id="rId19" Type="http://schemas.openxmlformats.org/officeDocument/2006/relationships/hyperlink" Target="/documents/perechen-obyazatelnyh-trebovaniy" TargetMode="External"/><Relationship Id="rId20" Type="http://schemas.openxmlformats.org/officeDocument/2006/relationships/hyperlink" Target="/documents/analiticheskie-materialy-rukovodstv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2025-03-17T16:13:09+03:00</dcterms:created>
  <dcterms:modified xsi:type="dcterms:W3CDTF">2025-03-17T16:13:09+03:00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